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5B" w:rsidRPr="002E1F5B" w:rsidRDefault="002E1F5B" w:rsidP="002E1F5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Załącznik Nr 1 do Regulaminu przetargu</w:t>
      </w:r>
    </w:p>
    <w:p w:rsidR="002E1F5B" w:rsidRPr="002E1F5B" w:rsidRDefault="002E1F5B" w:rsidP="002E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F5B" w:rsidRPr="002E1F5B" w:rsidRDefault="002E1F5B" w:rsidP="002E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F5B">
        <w:rPr>
          <w:rFonts w:ascii="Times New Roman" w:eastAsia="Times New Roman" w:hAnsi="Times New Roman" w:cs="Times New Roman"/>
          <w:b/>
          <w:sz w:val="24"/>
          <w:szCs w:val="24"/>
        </w:rPr>
        <w:t>Wyposażenie stałe w lokalu do wynajęcia budynku głównego KCO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1229"/>
        <w:gridCol w:w="774"/>
        <w:gridCol w:w="962"/>
        <w:gridCol w:w="874"/>
        <w:gridCol w:w="1157"/>
        <w:gridCol w:w="850"/>
        <w:gridCol w:w="852"/>
        <w:gridCol w:w="1018"/>
        <w:gridCol w:w="784"/>
      </w:tblGrid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Oznaczenie  </w:t>
            </w:r>
          </w:p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pomieszczenie</w:t>
            </w:r>
          </w:p>
        </w:tc>
        <w:tc>
          <w:tcPr>
            <w:tcW w:w="84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Powierzchnia m2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Oprawa</w:t>
            </w:r>
          </w:p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4x18W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Plafoniera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Gniazdo</w:t>
            </w:r>
          </w:p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wtykowe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Tablica</w:t>
            </w:r>
          </w:p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Bezp.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Grzejnik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Umywalka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Muszla sedes</w:t>
            </w:r>
          </w:p>
        </w:tc>
      </w:tr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4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73,82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84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84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bottom w:val="nil"/>
            </w:tcBorders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17,76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848" w:type="dxa"/>
            <w:tcBorders>
              <w:top w:val="nil"/>
            </w:tcBorders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E1F5B" w:rsidRPr="002E1F5B" w:rsidTr="00986D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9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84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2E1F5B" w:rsidRPr="002E1F5B" w:rsidRDefault="002E1F5B" w:rsidP="002E1F5B">
      <w:pPr>
        <w:spacing w:after="0" w:line="240" w:lineRule="auto"/>
        <w:rPr>
          <w:rFonts w:ascii="Calibri" w:eastAsia="Calibri" w:hAnsi="Calibri" w:cs="Times New Roman"/>
        </w:rPr>
      </w:pPr>
    </w:p>
    <w:p w:rsidR="002E1F5B" w:rsidRPr="002E1F5B" w:rsidRDefault="002E1F5B" w:rsidP="002E1F5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E1F5B">
        <w:rPr>
          <w:rFonts w:ascii="Calibri" w:eastAsia="Calibri" w:hAnsi="Calibri" w:cs="Times New Roman"/>
        </w:rPr>
        <w:object w:dxaOrig="9576" w:dyaOrig="10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524.25pt" o:ole="">
            <v:imagedata r:id="rId4" o:title=""/>
          </v:shape>
          <o:OLEObject Type="Embed" ProgID="CorelDRAW.Graphic.9" ShapeID="_x0000_i1025" DrawAspect="Content" ObjectID="_1704703579" r:id="rId5"/>
        </w:object>
      </w:r>
    </w:p>
    <w:p w:rsidR="002E1F5B" w:rsidRPr="002E1F5B" w:rsidRDefault="002E1F5B" w:rsidP="002E1F5B">
      <w:pPr>
        <w:spacing w:after="0" w:line="240" w:lineRule="auto"/>
        <w:rPr>
          <w:rFonts w:ascii="Calibri" w:eastAsia="Calibri" w:hAnsi="Calibri" w:cs="Times New Roman"/>
        </w:rPr>
      </w:pPr>
    </w:p>
    <w:p w:rsidR="002E1F5B" w:rsidRPr="002E1F5B" w:rsidRDefault="002E1F5B" w:rsidP="002E1F5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NAJEMCA </w:t>
      </w:r>
      <w:r w:rsidRPr="002E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E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WYNAJMUJĄCY</w:t>
      </w:r>
    </w:p>
    <w:p w:rsidR="003F1B5D" w:rsidRDefault="003F1B5D">
      <w:bookmarkStart w:id="0" w:name="_GoBack"/>
      <w:bookmarkEnd w:id="0"/>
    </w:p>
    <w:sectPr w:rsidR="003F1B5D" w:rsidSect="00364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5B"/>
    <w:rsid w:val="002E1F5B"/>
    <w:rsid w:val="003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0D3E-07CB-4AE3-86EB-B34B68C7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Szczepaniuk</dc:creator>
  <cp:keywords/>
  <dc:description/>
  <cp:lastModifiedBy>Wojciech Szczepaniuk</cp:lastModifiedBy>
  <cp:revision>1</cp:revision>
  <dcterms:created xsi:type="dcterms:W3CDTF">2022-01-26T11:00:00Z</dcterms:created>
  <dcterms:modified xsi:type="dcterms:W3CDTF">2022-01-26T11:00:00Z</dcterms:modified>
</cp:coreProperties>
</file>